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color w:val="auto"/>
        </w:rPr>
      </w:pPr>
      <w:r>
        <w:drawing>
          <wp:inline distT="0" distB="0" distL="0" distR="0">
            <wp:extent cx="2544445" cy="914400"/>
            <wp:effectExtent l="0" t="0" r="0" b="0"/>
            <wp:docPr id="1" name="Рисунок 1" descr="Главная стран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лавная страница"/>
                    <pic:cNvPicPr>
                      <a:picLocks noChangeAspect="1"/>
                    </pic:cNvPicPr>
                  </pic:nvPicPr>
                  <pic:blipFill>
                    <a:blip r:embed="rId6"/>
                    <a:srcRect l="354" t="9096" r="40638" b="18134"/>
                    <a:stretch>
                      <a:fillRect/>
                    </a:stretch>
                  </pic:blipFill>
                  <pic:spPr>
                    <a:xfrm>
                      <a:off x="0" y="0"/>
                      <a:ext cx="2570203" cy="923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uto"/>
        </w:rPr>
        <w:t xml:space="preserve">                                    </w:t>
      </w:r>
      <w:r>
        <w:rPr>
          <w:color w:val="auto"/>
        </w:rPr>
        <w:drawing>
          <wp:inline distT="0" distB="0" distL="0" distR="0">
            <wp:extent cx="2065020" cy="769620"/>
            <wp:effectExtent l="0" t="0" r="0" b="0"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logo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6502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20" w:after="120" w:line="240" w:lineRule="auto"/>
        <w:jc w:val="center"/>
        <w:rPr>
          <w:rFonts w:ascii="Arial" w:hAnsi="Arial" w:eastAsia="Times New Roman" w:cs="Arial"/>
          <w:b/>
          <w:color w:val="auto"/>
          <w:sz w:val="36"/>
          <w:szCs w:val="21"/>
        </w:rPr>
      </w:pPr>
      <w:r>
        <w:rPr>
          <w:rFonts w:ascii="Arial" w:hAnsi="Arial" w:eastAsia="Times New Roman" w:cs="Arial"/>
          <w:b/>
          <w:color w:val="auto"/>
          <w:sz w:val="36"/>
          <w:szCs w:val="21"/>
        </w:rPr>
        <w:t>Индивидуальный образовательный маршрут</w:t>
      </w:r>
    </w:p>
    <w:tbl>
      <w:tblPr>
        <w:tblStyle w:val="1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72"/>
        <w:gridCol w:w="2622"/>
        <w:gridCol w:w="5826"/>
        <w:gridCol w:w="1955"/>
        <w:gridCol w:w="2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72" w:type="dxa"/>
            <w:shd w:val="clear" w:color="auto" w:fill="DBE5F1" w:themeFill="accent1" w:themeFillTint="33"/>
            <w:noWrap w:val="0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1"/>
              </w:rPr>
              <w:t>ФИО (полностью)</w:t>
            </w:r>
          </w:p>
        </w:tc>
        <w:tc>
          <w:tcPr>
            <w:tcW w:w="13023" w:type="dxa"/>
            <w:gridSpan w:val="4"/>
            <w:shd w:val="clear" w:color="auto" w:fill="FFFFFF"/>
            <w:noWrap w:val="0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i/>
                <w:color w:val="auto"/>
                <w:sz w:val="24"/>
                <w:szCs w:val="2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sz w:val="24"/>
                <w:szCs w:val="21"/>
                <w:lang w:val="ru-RU"/>
              </w:rPr>
              <w:t>Чиркова</w:t>
            </w:r>
            <w:r>
              <w:rPr>
                <w:rFonts w:hint="default" w:ascii="Times New Roman" w:hAnsi="Times New Roman" w:eastAsia="Times New Roman" w:cs="Times New Roman"/>
                <w:i/>
                <w:color w:val="auto"/>
                <w:sz w:val="24"/>
                <w:szCs w:val="21"/>
                <w:lang w:val="ru-RU"/>
              </w:rPr>
              <w:t xml:space="preserve"> Светлана Ивановна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72" w:type="dxa"/>
            <w:shd w:val="clear" w:color="auto" w:fill="DBE5F1" w:themeFill="accent1" w:themeFillTint="33"/>
            <w:noWrap w:val="0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1"/>
              </w:rPr>
              <w:t>Муниципалитет</w:t>
            </w:r>
          </w:p>
        </w:tc>
        <w:tc>
          <w:tcPr>
            <w:tcW w:w="13023" w:type="dxa"/>
            <w:gridSpan w:val="4"/>
            <w:shd w:val="clear" w:color="auto" w:fill="FFFFFF"/>
            <w:noWrap w:val="0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sz w:val="24"/>
                <w:szCs w:val="21"/>
              </w:rPr>
              <w:t>Город Ачинск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72" w:type="dxa"/>
            <w:shd w:val="clear" w:color="auto" w:fill="DBE5F1" w:themeFill="accent1" w:themeFillTint="33"/>
            <w:noWrap w:val="0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1"/>
              </w:rPr>
              <w:t>Организация</w:t>
            </w:r>
          </w:p>
        </w:tc>
        <w:tc>
          <w:tcPr>
            <w:tcW w:w="13023" w:type="dxa"/>
            <w:gridSpan w:val="4"/>
            <w:shd w:val="clear" w:color="auto" w:fill="FFFFFF"/>
            <w:noWrap w:val="0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sz w:val="24"/>
                <w:szCs w:val="21"/>
              </w:rPr>
              <w:t>МБДОУ № 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72" w:type="dxa"/>
            <w:shd w:val="clear" w:color="auto" w:fill="DBE5F1" w:themeFill="accent1" w:themeFillTint="33"/>
            <w:noWrap w:val="0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1"/>
              </w:rPr>
              <w:t>Должность</w:t>
            </w:r>
          </w:p>
        </w:tc>
        <w:tc>
          <w:tcPr>
            <w:tcW w:w="13023" w:type="dxa"/>
            <w:gridSpan w:val="4"/>
            <w:shd w:val="clear" w:color="auto" w:fill="FFFFFF"/>
            <w:noWrap w:val="0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after="0" w:line="240" w:lineRule="auto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color w:val="auto"/>
                <w:sz w:val="24"/>
                <w:szCs w:val="21"/>
              </w:rPr>
              <w:t>Воспитатель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72" w:type="dxa"/>
            <w:shd w:val="clear" w:color="auto" w:fill="DBE5F1" w:themeFill="accent1" w:themeFillTint="33"/>
            <w:noWrap w:val="0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</w:rPr>
              <w:t>Профессиональные дефициты / Задачи на предстоящий период</w:t>
            </w:r>
          </w:p>
        </w:tc>
        <w:tc>
          <w:tcPr>
            <w:tcW w:w="2622" w:type="dxa"/>
            <w:shd w:val="clear" w:color="auto" w:fill="DBE5F1" w:themeFill="accent1" w:themeFillTint="33"/>
            <w:noWrap w:val="0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</w:rPr>
              <w:t>Образовательные задачи</w:t>
            </w:r>
          </w:p>
        </w:tc>
        <w:tc>
          <w:tcPr>
            <w:tcW w:w="5826" w:type="dxa"/>
            <w:shd w:val="clear" w:color="auto" w:fill="DBE5F1" w:themeFill="accent1" w:themeFillTint="33"/>
            <w:noWrap w:val="0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</w:rPr>
              <w:t>Формы работы/ взаимодействия по реализации образовательных задач</w:t>
            </w:r>
          </w:p>
        </w:tc>
        <w:tc>
          <w:tcPr>
            <w:tcW w:w="1955" w:type="dxa"/>
            <w:shd w:val="clear" w:color="auto" w:fill="DBE5F1" w:themeFill="accent1" w:themeFillTint="33"/>
            <w:noWrap w:val="0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</w:rPr>
              <w:t xml:space="preserve">Сроки реализации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(указать даты / месяц(ы), год)</w:t>
            </w:r>
          </w:p>
        </w:tc>
        <w:tc>
          <w:tcPr>
            <w:tcW w:w="2620" w:type="dxa"/>
            <w:shd w:val="clear" w:color="auto" w:fill="DBE5F1" w:themeFill="accent1" w:themeFillTint="33"/>
            <w:noWrap w:val="0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4"/>
                <w:szCs w:val="24"/>
              </w:rPr>
              <w:t>Форма предъявления результата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72" w:type="dxa"/>
            <w:shd w:val="clear" w:color="auto" w:fill="FFFFFF"/>
            <w:noWrap w:val="0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622" w:type="dxa"/>
            <w:shd w:val="clear" w:color="auto" w:fill="FFFFFF"/>
            <w:noWrap w:val="0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5826" w:type="dxa"/>
            <w:shd w:val="clear" w:color="auto" w:fill="FFFFFF"/>
            <w:noWrap w:val="0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955" w:type="dxa"/>
            <w:shd w:val="clear" w:color="auto" w:fill="FFFFFF"/>
            <w:noWrap w:val="0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620" w:type="dxa"/>
            <w:shd w:val="clear" w:color="auto" w:fill="FFFFFF"/>
            <w:noWrap w:val="0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72" w:type="dxa"/>
            <w:shd w:val="clear" w:color="auto" w:fill="FFFFFF"/>
            <w:noWrap w:val="0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</w:rPr>
              <w:t>Не владею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</w:rPr>
              <w:t>приемами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</w:rPr>
              <w:t>и способами   организации процесса взаимодействия с родителями</w:t>
            </w:r>
          </w:p>
        </w:tc>
        <w:tc>
          <w:tcPr>
            <w:tcW w:w="2622" w:type="dxa"/>
            <w:shd w:val="clear" w:color="auto" w:fill="FFFFFF"/>
            <w:noWrap w:val="0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pStyle w:val="185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26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Изучить методическую литературу и методологическую основу организации взаимодействия с семьями воспитанников</w:t>
            </w:r>
          </w:p>
          <w:p>
            <w:pPr>
              <w:pStyle w:val="5"/>
              <w:shd w:val="clear" w:color="auto" w:fill="FFFFFF"/>
              <w:spacing w:before="150" w:after="150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26" w:type="dxa"/>
            <w:shd w:val="clear" w:color="auto" w:fill="FFFFFF"/>
            <w:noWrap w:val="0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bidi w:val="0"/>
              <w:rPr>
                <w:rFonts w:hint="default" w:ascii="Times New Roman" w:hAnsi="Times New Roman" w:eastAsia="var(--bs-font-sans-serif)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Современные формы взаимодействия ДО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О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с семьёй.</w:t>
            </w:r>
          </w:p>
          <w:p>
            <w:pPr>
              <w:spacing w:before="100" w:beforeAutospacing="1" w:after="100" w:afterAutospacing="1"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instrText xml:space="preserve"> HYPERLINK "https://nsportal.ru/detskiy-sad/raznoe/2023/03/13/sovremennye-formy-vzaimodeystviya-dou-s-semyoy" </w:instrTex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16"/>
                <w:rFonts w:hint="default" w:ascii="Times New Roman" w:hAnsi="Times New Roman" w:cs="Times New Roman"/>
                <w:color w:val="auto"/>
                <w:sz w:val="24"/>
                <w:szCs w:val="24"/>
              </w:rPr>
              <w:t>https://nsportal.ru/detskiy-sad/raznoe/2023/03/13/sovremennye-formy-vzaimodeystviya-dou-s-semyoy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</w:p>
          <w:p>
            <w:pPr>
              <w:spacing w:before="100" w:beforeAutospacing="1" w:after="100" w:afterAutospacing="1"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Нетрадиционные формы работы с семьями.</w:t>
            </w:r>
          </w:p>
          <w:p>
            <w:pPr>
              <w:spacing w:before="100" w:beforeAutospacing="1" w:after="100" w:afterAutospacing="1"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https://urok.1sept.ru/articles/685900</w:t>
            </w:r>
          </w:p>
          <w:p>
            <w:pPr>
              <w:spacing w:before="100" w:beforeAutospacing="1" w:after="100" w:afterAutospacing="1" w:line="240" w:lineRule="auto"/>
              <w:jc w:val="left"/>
              <w:rPr>
                <w:rStyle w:val="16"/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instrText xml:space="preserve"> HYPERLINK "https://www.vospitatelds.ru/webinars/8" \o "https://www.vospitatelds.ru/webinars/8" </w:instrTex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16"/>
                <w:rFonts w:hint="default" w:ascii="Times New Roman" w:hAnsi="Times New Roman" w:cs="Times New Roman"/>
                <w:color w:val="auto"/>
                <w:sz w:val="24"/>
                <w:szCs w:val="24"/>
              </w:rPr>
              <w:t>«Способы эффективного взаимодействия с родителями детей дошкольного возраста»</w:t>
            </w:r>
            <w:r>
              <w:rPr>
                <w:rStyle w:val="16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rPr>
                <w:rStyle w:val="16"/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Style w:val="16"/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u w:val="none"/>
                <w:lang w:val="ru-RU"/>
              </w:rPr>
              <w:t xml:space="preserve">Вебинар 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</w:rPr>
              <w:t>"Современные</w:t>
            </w:r>
            <w:bookmarkStart w:id="0" w:name="_GoBack"/>
            <w:bookmarkEnd w:id="0"/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</w:rPr>
              <w:t xml:space="preserve"> подходы в организации взаимодействия с родителями воспитанников в ДО"</w:t>
            </w:r>
          </w:p>
          <w:p>
            <w:pPr>
              <w:spacing w:before="100" w:beforeAutospacing="1" w:after="100" w:afterAutospacing="1" w:line="240" w:lineRule="auto"/>
              <w:jc w:val="left"/>
              <w:rPr>
                <w:rStyle w:val="16"/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16"/>
                <w:rFonts w:hint="default" w:ascii="Times New Roman" w:hAnsi="Times New Roman" w:cs="Times New Roman"/>
                <w:color w:val="auto"/>
                <w:sz w:val="24"/>
                <w:szCs w:val="24"/>
              </w:rPr>
              <w:t>https://www.youtube.com/watch?v=nmQZrZyqYlo</w:t>
            </w:r>
          </w:p>
          <w:p>
            <w:pPr>
              <w:spacing w:before="100" w:beforeAutospacing="1" w:after="100" w:afterAutospacing="1"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Взаимодействие педагогов ДОУ с родителями / М. Г. Агавелян, Е. Ю. Данилова, О. Г. Чечулина. — М. : ТЦ Сфера, 2009. — 128 с.</w:t>
            </w:r>
          </w:p>
          <w:p>
            <w:pPr>
              <w:spacing w:before="100" w:beforeAutospacing="1" w:after="100" w:afterAutospacing="1"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Новые формы работы с родителями в современном ДОУ / Г. А. Антипова // Воспитатель ДОУ. — 2011. — № 12. — С. 88—94.</w:t>
            </w:r>
          </w:p>
          <w:p>
            <w:pPr>
              <w:bidi w:val="0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Родительский клуб «Теплые встречи» в детском саду. Организация работы родительского клуба в дошкольном учреждении</w:t>
            </w:r>
          </w:p>
          <w:p>
            <w:pPr>
              <w:spacing w:before="100" w:beforeAutospacing="1" w:after="100" w:afterAutospacing="1"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https://www.litres.ru/book/anastasiya-krivceva/roditelskiy-klub-teplye-vstrechi-v-detskom-sadu-organi-48630178/</w:t>
            </w:r>
          </w:p>
        </w:tc>
        <w:tc>
          <w:tcPr>
            <w:tcW w:w="1955" w:type="dxa"/>
            <w:shd w:val="clear" w:color="auto" w:fill="FFFFFF"/>
            <w:noWrap w:val="0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  <w:t>Июнь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  <w:t xml:space="preserve"> -декабрь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</w:rPr>
              <w:t xml:space="preserve"> 202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  <w:t>4</w:t>
            </w:r>
          </w:p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color w:val="auto"/>
                <w:sz w:val="24"/>
                <w:szCs w:val="21"/>
              </w:rPr>
            </w:pPr>
          </w:p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color w:val="auto"/>
                <w:sz w:val="24"/>
                <w:szCs w:val="21"/>
              </w:rPr>
            </w:pPr>
          </w:p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color w:val="auto"/>
                <w:sz w:val="24"/>
                <w:szCs w:val="21"/>
              </w:rPr>
            </w:pPr>
          </w:p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color w:val="auto"/>
                <w:sz w:val="24"/>
                <w:szCs w:val="21"/>
              </w:rPr>
            </w:pPr>
          </w:p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color w:val="auto"/>
                <w:sz w:val="24"/>
                <w:szCs w:val="21"/>
              </w:rPr>
            </w:pPr>
          </w:p>
        </w:tc>
        <w:tc>
          <w:tcPr>
            <w:tcW w:w="2620" w:type="dxa"/>
            <w:shd w:val="clear" w:color="auto" w:fill="FFFFFF"/>
            <w:noWrap w:val="0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Библиотека материалов по теме 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«Организация эффективного взаимодействия с семьями воспитанников»</w:t>
            </w:r>
          </w:p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color w:val="auto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72" w:type="dxa"/>
            <w:shd w:val="clear" w:color="auto" w:fill="FFFFFF"/>
            <w:noWrap w:val="0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color w:val="auto"/>
                <w:sz w:val="24"/>
                <w:szCs w:val="21"/>
              </w:rPr>
            </w:pPr>
          </w:p>
        </w:tc>
        <w:tc>
          <w:tcPr>
            <w:tcW w:w="2622" w:type="dxa"/>
            <w:shd w:val="clear" w:color="auto" w:fill="FFFFFF"/>
            <w:noWrap w:val="0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color w:val="auto"/>
                <w:sz w:val="24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</w:rPr>
              <w:t>2. Освоить современные приемы, методы формы взаимодействия семьи и дошкольной образовательной организации</w:t>
            </w:r>
          </w:p>
        </w:tc>
        <w:tc>
          <w:tcPr>
            <w:tcW w:w="5826" w:type="dxa"/>
            <w:shd w:val="clear" w:color="auto" w:fill="FFFFFF"/>
            <w:noWrap w:val="0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keepNext/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 Составить перспективный план взаимодействия с родителями по вопросам подготовки к школе</w:t>
            </w:r>
          </w:p>
          <w:p>
            <w:pPr>
              <w:keepNext/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  <w:p>
            <w:pPr>
              <w:keepNext/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2.Изучить и апробировать инновационные методы и формы взаимодействия с родителями</w:t>
            </w:r>
          </w:p>
          <w:p>
            <w:pPr>
              <w:keepNext/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  <w:p>
            <w:pPr>
              <w:spacing w:before="100" w:beforeAutospacing="1" w:after="100" w:afterAutospacing="1"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</w:rPr>
              <w:t>3. Разработать и апробировать  цикл совместных с родителями мероприятий</w:t>
            </w:r>
          </w:p>
          <w:p>
            <w:pPr>
              <w:bidi w:val="0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Круглый стол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с педагогами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«Формы работы с родителями»</w:t>
            </w:r>
          </w:p>
          <w:p>
            <w:pPr>
              <w:spacing w:before="100" w:beforeAutospacing="1" w:after="100" w:afterAutospacing="1"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instrText xml:space="preserve"> HYPERLINK "https://multiurok.ru/files/kruglyi-stol-formy-raboty-s-roditeliami-1.html" </w:instrTex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fldChar w:fldCharType="separate"/>
            </w:r>
            <w:r>
              <w:rPr>
                <w:rStyle w:val="16"/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https://multiurok.ru/files/kruglyi-stol-formy-raboty-s-roditeliami-1.html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fldChar w:fldCharType="end"/>
            </w:r>
          </w:p>
          <w:p>
            <w:pPr>
              <w:bidi w:val="0"/>
              <w:rPr>
                <w:rStyle w:val="16"/>
                <w:rFonts w:hint="default"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круглого стола с родителями "Успешный ребенок - тактика родительской поддержки"</w:t>
            </w:r>
          </w:p>
          <w:p>
            <w:pPr>
              <w:spacing w:before="100" w:beforeAutospacing="1" w:after="100" w:afterAutospacing="1"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16"/>
                <w:rFonts w:hint="default"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https://nsportal.ru/detskii-sad/vospitatelnaya-rabota/2019/08/27/stsenariy-kruglogo-stola-s-roditelyami-uspeshnyy</w:t>
            </w:r>
          </w:p>
          <w:p>
            <w:pPr>
              <w:spacing w:before="100" w:beforeAutospacing="1" w:after="100" w:afterAutospacing="1"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instrText xml:space="preserve"> HYPERLINK "http://elib.cspu.ru/xmlui/bitstream/handle/123456789/2344/Власова_Лидия_Владимировна_Маг_ЗФ.pdf?sequence=1&amp;isAllowed=y" \o "http://elib.cspu.ru/xmlui/bitstream/handle/123456789/2344/Власова_Лидия_Владимировна_Маг_ЗФ.pdf?sequence=1&amp;isAllowed=y" </w:instrTex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16"/>
                <w:rFonts w:hint="default" w:ascii="Times New Roman" w:hAnsi="Times New Roman" w:cs="Times New Roman"/>
                <w:color w:val="auto"/>
                <w:sz w:val="24"/>
                <w:szCs w:val="24"/>
              </w:rPr>
              <w:t>Родительский клуб как инновационная форма организации взаимодействия дошкольного образовательного учреждения и семьи</w:t>
            </w:r>
            <w:r>
              <w:rPr>
                <w:rStyle w:val="16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  <w:p>
            <w:pPr>
              <w:spacing w:before="100" w:beforeAutospacing="1" w:after="100" w:afterAutospacing="1"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5" w:type="dxa"/>
            <w:shd w:val="clear" w:color="auto" w:fill="FFFFFF"/>
            <w:noWrap w:val="0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>Сентябрь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 xml:space="preserve"> - декабрь </w:t>
            </w:r>
          </w:p>
          <w:p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620" w:type="dxa"/>
            <w:shd w:val="clear" w:color="auto" w:fill="FFFFFF"/>
            <w:noWrap w:val="0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</w:rPr>
              <w:t>Круглый стол для педагогов по теме «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  <w:t>Формы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  <w:t xml:space="preserve"> работы с родителями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</w:rPr>
              <w:t>»</w:t>
            </w:r>
          </w:p>
          <w:p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  <w:t>С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  <w:t xml:space="preserve"> родителями </w:t>
            </w:r>
          </w:p>
          <w:p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  <w:t>«Успешный ребенок - тактика родительской поддержки»</w:t>
            </w:r>
          </w:p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</w:rPr>
              <w:t>Перспективное планирование работы с родителями</w:t>
            </w:r>
          </w:p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</w:rPr>
              <w:t>Конспекты родительских собраний, мастер-классов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72" w:type="dxa"/>
            <w:shd w:val="clear" w:color="auto" w:fill="FFFFFF"/>
            <w:noWrap w:val="0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</w:rPr>
            </w:pPr>
          </w:p>
        </w:tc>
        <w:tc>
          <w:tcPr>
            <w:tcW w:w="2622" w:type="dxa"/>
            <w:shd w:val="clear" w:color="auto" w:fill="FFFFFF"/>
            <w:noWrap w:val="0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pStyle w:val="185"/>
              <w:spacing w:before="100" w:beforeAutospacing="1" w:after="100" w:afterAutospacing="1" w:line="240" w:lineRule="auto"/>
              <w:ind w:left="-11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</w:rPr>
              <w:t xml:space="preserve">3. Внедрить в собственную практику, технологии, 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позволяющие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вовлечь 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семьи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 воспитанников 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образовательный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 процесс 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ДОУ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 рамках реализации 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ФГОС ДО</w:t>
            </w:r>
          </w:p>
        </w:tc>
        <w:tc>
          <w:tcPr>
            <w:tcW w:w="5826" w:type="dxa"/>
            <w:shd w:val="clear" w:color="auto" w:fill="FFFFFF"/>
            <w:noWrap w:val="0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before="100" w:beforeAutospacing="1" w:after="100" w:afterAutospacing="1" w:line="240" w:lineRule="auto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</w:rPr>
              <w:t xml:space="preserve">Реализовать Детско – родительский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  <w:t xml:space="preserve"> проект 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</w:rPr>
              <w:t xml:space="preserve"> «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  <w:t>Семейные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  <w:t xml:space="preserve"> ценности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</w:rPr>
              <w:t>»</w:t>
            </w:r>
          </w:p>
          <w:p>
            <w:pPr>
              <w:spacing w:before="100" w:beforeAutospacing="1" w:after="100" w:afterAutospacing="1" w:line="240" w:lineRule="auto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</w:rPr>
              <w:t>Создание родительского клуба «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  <w:t>Мой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  <w:t xml:space="preserve"> ребенок будущий первоклассник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</w:rPr>
              <w:t>»</w:t>
            </w:r>
          </w:p>
        </w:tc>
        <w:tc>
          <w:tcPr>
            <w:tcW w:w="1955" w:type="dxa"/>
            <w:shd w:val="clear" w:color="auto" w:fill="FFFFFF"/>
            <w:noWrap w:val="0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  <w:t>Январь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  <w:t xml:space="preserve"> - май 2025</w:t>
            </w:r>
          </w:p>
        </w:tc>
        <w:tc>
          <w:tcPr>
            <w:tcW w:w="2620" w:type="dxa"/>
            <w:shd w:val="clear" w:color="auto" w:fill="FFFFFF"/>
            <w:noWrap w:val="0"/>
            <w:tcMar>
              <w:top w:w="0" w:type="dxa"/>
              <w:left w:w="225" w:type="dxa"/>
              <w:bottom w:w="0" w:type="dxa"/>
              <w:right w:w="225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</w:rPr>
              <w:t>Публикации в профизданиях.</w:t>
            </w:r>
          </w:p>
          <w:p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</w:rPr>
              <w:t xml:space="preserve">Выступления на гмо с опытом работы 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  <w:t>на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  <w:t xml:space="preserve"> тему «Родительский клуб как форма взаимодействию с родителями дошкольников»</w:t>
            </w:r>
          </w:p>
          <w:p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</w:rPr>
              <w:t>Выступление с опытом работы организации родительского клуба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  <w:t xml:space="preserve"> «Мой ребенок будущий первокласник»</w:t>
            </w:r>
          </w:p>
          <w:p>
            <w:pPr>
              <w:spacing w:before="100" w:beforeAutospacing="1" w:after="100" w:afterAutospacing="1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1"/>
                <w:lang w:val="ru-RU"/>
              </w:rPr>
              <w:t xml:space="preserve">Участие в муниципальных, краевых, всероссийских конкурсах. </w:t>
            </w:r>
          </w:p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</w:rPr>
              <w:t xml:space="preserve"> </w:t>
            </w:r>
          </w:p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1"/>
              </w:rPr>
            </w:pPr>
          </w:p>
        </w:tc>
      </w:tr>
    </w:tbl>
    <w:p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sectPr>
      <w:pgSz w:w="16838" w:h="11906" w:orient="landscape"/>
      <w:pgMar w:top="426" w:right="426" w:bottom="850" w:left="56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var(--bs-font-sans-serif)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color w:val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3816ED"/>
    <w:rsid w:val="1E2C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semiHidden="0" w:name="heading 3"/>
    <w:lsdException w:qFormat="1" w:uiPriority="9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qFormat="1" w:uiPriority="39" w:semiHidden="0" w:name="toc 2"/>
    <w:lsdException w:uiPriority="39" w:semiHidden="0" w:name="toc 3"/>
    <w:lsdException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before="0" w:beforeAutospacing="0" w:after="200" w:afterAutospacing="0" w:line="276" w:lineRule="auto"/>
    </w:pPr>
    <w:rPr>
      <w:rFonts w:hint="default"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18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link w:val="187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4">
    <w:name w:val="heading 3"/>
    <w:basedOn w:val="1"/>
    <w:next w:val="1"/>
    <w:link w:val="40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188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6">
    <w:name w:val="heading 5"/>
    <w:basedOn w:val="1"/>
    <w:next w:val="1"/>
    <w:link w:val="42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43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4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5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6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basedOn w:val="11"/>
    <w:semiHidden/>
    <w:unhideWhenUsed/>
    <w:uiPriority w:val="99"/>
    <w:rPr>
      <w:color w:val="800080" w:themeColor="followedHyperlink"/>
      <w:u w:val="single"/>
    </w:rPr>
  </w:style>
  <w:style w:type="character" w:styleId="14">
    <w:name w:val="footnote reference"/>
    <w:basedOn w:val="11"/>
    <w:unhideWhenUsed/>
    <w:qFormat/>
    <w:uiPriority w:val="99"/>
    <w:rPr>
      <w:vertAlign w:val="superscript"/>
    </w:rPr>
  </w:style>
  <w:style w:type="character" w:styleId="15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6">
    <w:name w:val="Hyperlink"/>
    <w:basedOn w:val="11"/>
    <w:unhideWhenUsed/>
    <w:qFormat/>
    <w:uiPriority w:val="99"/>
    <w:rPr>
      <w:color w:val="0000FF" w:themeColor="hyperlink"/>
      <w:u w:val="single"/>
    </w:rPr>
  </w:style>
  <w:style w:type="character" w:styleId="17">
    <w:name w:val="Strong"/>
    <w:basedOn w:val="11"/>
    <w:qFormat/>
    <w:uiPriority w:val="22"/>
    <w:rPr>
      <w:b/>
      <w:bCs/>
    </w:rPr>
  </w:style>
  <w:style w:type="paragraph" w:styleId="18">
    <w:name w:val="Balloon Text"/>
    <w:basedOn w:val="1"/>
    <w:link w:val="18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endnote text"/>
    <w:basedOn w:val="1"/>
    <w:link w:val="183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20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21">
    <w:name w:val="footnote text"/>
    <w:basedOn w:val="1"/>
    <w:link w:val="182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2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23">
    <w:name w:val="header"/>
    <w:basedOn w:val="1"/>
    <w:link w:val="54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24">
    <w:name w:val="toc 9"/>
    <w:basedOn w:val="1"/>
    <w:next w:val="1"/>
    <w:unhideWhenUsed/>
    <w:uiPriority w:val="39"/>
    <w:pPr>
      <w:spacing w:after="57"/>
      <w:ind w:left="2268" w:right="0" w:firstLine="0"/>
    </w:pPr>
  </w:style>
  <w:style w:type="paragraph" w:styleId="25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26">
    <w:name w:val="toc 1"/>
    <w:basedOn w:val="1"/>
    <w:next w:val="1"/>
    <w:unhideWhenUsed/>
    <w:uiPriority w:val="39"/>
    <w:pPr>
      <w:spacing w:after="57"/>
      <w:ind w:left="0" w:right="0" w:firstLine="0"/>
    </w:pPr>
  </w:style>
  <w:style w:type="paragraph" w:styleId="27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8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9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30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31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32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33">
    <w:name w:val="Title"/>
    <w:basedOn w:val="1"/>
    <w:next w:val="1"/>
    <w:link w:val="48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4">
    <w:name w:val="footer"/>
    <w:basedOn w:val="1"/>
    <w:link w:val="56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35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36">
    <w:name w:val="Subtitle"/>
    <w:basedOn w:val="1"/>
    <w:next w:val="1"/>
    <w:link w:val="49"/>
    <w:qFormat/>
    <w:uiPriority w:val="11"/>
    <w:pPr>
      <w:spacing w:before="200" w:after="200"/>
    </w:pPr>
    <w:rPr>
      <w:sz w:val="24"/>
      <w:szCs w:val="24"/>
    </w:rPr>
  </w:style>
  <w:style w:type="table" w:styleId="37">
    <w:name w:val="Table Grid"/>
    <w:basedOn w:val="12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8">
    <w:name w:val="Heading 1 Char"/>
    <w:basedOn w:val="11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9">
    <w:name w:val="Heading 2 Char"/>
    <w:basedOn w:val="11"/>
    <w:qFormat/>
    <w:uiPriority w:val="9"/>
    <w:rPr>
      <w:rFonts w:ascii="Arial" w:hAnsi="Arial" w:eastAsia="Arial" w:cs="Arial"/>
      <w:sz w:val="34"/>
    </w:rPr>
  </w:style>
  <w:style w:type="character" w:customStyle="1" w:styleId="40">
    <w:name w:val="Heading 3 Char"/>
    <w:basedOn w:val="11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41">
    <w:name w:val="Heading 4 Char"/>
    <w:basedOn w:val="11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42">
    <w:name w:val="Heading 5 Char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3">
    <w:name w:val="Heading 6 Char"/>
    <w:basedOn w:val="11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4">
    <w:name w:val="Heading 7 Char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5">
    <w:name w:val="Heading 8 Char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6">
    <w:name w:val="Heading 9 Char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7">
    <w:name w:val="No Spacing"/>
    <w:qFormat/>
    <w:uiPriority w:val="1"/>
    <w:pPr>
      <w:spacing w:before="0" w:beforeAutospacing="0" w:after="0" w:afterAutospacing="0" w:line="240" w:lineRule="auto"/>
    </w:pPr>
    <w:rPr>
      <w:rFonts w:hint="default"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customStyle="1" w:styleId="48">
    <w:name w:val="Title Char"/>
    <w:basedOn w:val="11"/>
    <w:link w:val="33"/>
    <w:qFormat/>
    <w:uiPriority w:val="10"/>
    <w:rPr>
      <w:sz w:val="48"/>
      <w:szCs w:val="48"/>
    </w:rPr>
  </w:style>
  <w:style w:type="character" w:customStyle="1" w:styleId="49">
    <w:name w:val="Subtitle Char"/>
    <w:basedOn w:val="11"/>
    <w:link w:val="36"/>
    <w:qFormat/>
    <w:uiPriority w:val="11"/>
    <w:rPr>
      <w:sz w:val="24"/>
      <w:szCs w:val="24"/>
    </w:rPr>
  </w:style>
  <w:style w:type="paragraph" w:styleId="50">
    <w:name w:val="Quote"/>
    <w:basedOn w:val="1"/>
    <w:next w:val="1"/>
    <w:link w:val="51"/>
    <w:qFormat/>
    <w:uiPriority w:val="29"/>
    <w:pPr>
      <w:ind w:left="720" w:right="720"/>
    </w:pPr>
    <w:rPr>
      <w:i/>
    </w:rPr>
  </w:style>
  <w:style w:type="character" w:customStyle="1" w:styleId="51">
    <w:name w:val="Quote Char"/>
    <w:link w:val="50"/>
    <w:qFormat/>
    <w:uiPriority w:val="29"/>
    <w:rPr>
      <w:i/>
    </w:rPr>
  </w:style>
  <w:style w:type="paragraph" w:styleId="52">
    <w:name w:val="Intense Quote"/>
    <w:basedOn w:val="1"/>
    <w:next w:val="1"/>
    <w:link w:val="53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3">
    <w:name w:val="Intense Quote Char"/>
    <w:link w:val="52"/>
    <w:qFormat/>
    <w:uiPriority w:val="30"/>
    <w:rPr>
      <w:i/>
    </w:rPr>
  </w:style>
  <w:style w:type="character" w:customStyle="1" w:styleId="54">
    <w:name w:val="Header Char"/>
    <w:basedOn w:val="11"/>
    <w:link w:val="23"/>
    <w:qFormat/>
    <w:uiPriority w:val="99"/>
  </w:style>
  <w:style w:type="character" w:customStyle="1" w:styleId="55">
    <w:name w:val="Footer Char"/>
    <w:basedOn w:val="11"/>
    <w:link w:val="34"/>
    <w:qFormat/>
    <w:uiPriority w:val="99"/>
  </w:style>
  <w:style w:type="character" w:customStyle="1" w:styleId="56">
    <w:name w:val="Caption Char"/>
    <w:link w:val="34"/>
    <w:qFormat/>
    <w:uiPriority w:val="99"/>
  </w:style>
  <w:style w:type="table" w:customStyle="1" w:styleId="57">
    <w:name w:val="Table Grid Light"/>
    <w:basedOn w:val="1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">
    <w:name w:val="Plain Table 1"/>
    <w:basedOn w:val="1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Plain Table 2"/>
    <w:basedOn w:val="12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60">
    <w:name w:val="Plain Table 3"/>
    <w:basedOn w:val="12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1">
    <w:name w:val="Plain Table 4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2">
    <w:name w:val="Plain Table 5"/>
    <w:basedOn w:val="12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3">
    <w:name w:val="Grid Table 1 Light"/>
    <w:basedOn w:val="12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4">
    <w:name w:val="Grid Table 1 Light - Accent 1"/>
    <w:basedOn w:val="12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5">
    <w:name w:val="Grid Table 1 Light - Accent 2"/>
    <w:basedOn w:val="12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6">
    <w:name w:val="Grid Table 1 Light - Accent 3"/>
    <w:basedOn w:val="12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7">
    <w:name w:val="Grid Table 1 Light - Accent 4"/>
    <w:basedOn w:val="12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8">
    <w:name w:val="Grid Table 1 Light - Accent 5"/>
    <w:basedOn w:val="12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9">
    <w:name w:val="Grid Table 1 Light - Accent 6"/>
    <w:basedOn w:val="12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70">
    <w:name w:val="Grid Table 2"/>
    <w:basedOn w:val="1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1">
    <w:name w:val="Grid Table 2 - Accent 1"/>
    <w:basedOn w:val="12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2">
    <w:name w:val="Grid Table 2 - Accent 2"/>
    <w:basedOn w:val="1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3">
    <w:name w:val="Grid Table 2 - Accent 3"/>
    <w:basedOn w:val="12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4">
    <w:name w:val="Grid Table 2 - Accent 4"/>
    <w:basedOn w:val="12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5">
    <w:name w:val="Grid Table 2 - Accent 5"/>
    <w:basedOn w:val="12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6">
    <w:name w:val="Grid Table 2 - Accent 6"/>
    <w:basedOn w:val="12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7">
    <w:name w:val="Grid Table 3"/>
    <w:basedOn w:val="1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8">
    <w:name w:val="Grid Table 3 - Accent 1"/>
    <w:basedOn w:val="12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9">
    <w:name w:val="Grid Table 3 - Accent 2"/>
    <w:basedOn w:val="1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0">
    <w:name w:val="Grid Table 3 - Accent 3"/>
    <w:basedOn w:val="12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1">
    <w:name w:val="Grid Table 3 - Accent 4"/>
    <w:basedOn w:val="12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2">
    <w:name w:val="Grid Table 3 - Accent 5"/>
    <w:basedOn w:val="12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3">
    <w:name w:val="Grid Table 3 - Accent 6"/>
    <w:basedOn w:val="12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4">
    <w:name w:val="Grid Table 4"/>
    <w:basedOn w:val="12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5">
    <w:name w:val="Grid Table 4 - Accent 1"/>
    <w:basedOn w:val="12"/>
    <w:qFormat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6">
    <w:name w:val="Grid Table 4 - Accent 2"/>
    <w:basedOn w:val="12"/>
    <w:qFormat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7">
    <w:name w:val="Grid Table 4 - Accent 3"/>
    <w:basedOn w:val="12"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8">
    <w:name w:val="Grid Table 4 - Accent 4"/>
    <w:basedOn w:val="12"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9">
    <w:name w:val="Grid Table 4 - Accent 5"/>
    <w:basedOn w:val="12"/>
    <w:qFormat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90">
    <w:name w:val="Grid Table 4 - Accent 6"/>
    <w:basedOn w:val="12"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91">
    <w:name w:val="Grid Table 5 Dark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92">
    <w:name w:val="Grid Table 5 Dark- Accent 1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3">
    <w:name w:val="Grid Table 5 Dark - Accent 2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4">
    <w:name w:val="Grid Table 5 Dark - Accent 3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5">
    <w:name w:val="Grid Table 5 Dark- Accent 4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6">
    <w:name w:val="Grid Table 5 Dark - Accent 5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7">
    <w:name w:val="Grid Table 5 Dark - Accent 6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98">
    <w:name w:val="Grid Table 6 Colorful"/>
    <w:basedOn w:val="12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99">
    <w:name w:val="Grid Table 6 Colorful - Accent 1"/>
    <w:basedOn w:val="12"/>
    <w:qFormat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00">
    <w:name w:val="Grid Table 6 Colorful - Accent 2"/>
    <w:basedOn w:val="1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01">
    <w:name w:val="Grid Table 6 Colorful - Accent 3"/>
    <w:basedOn w:val="12"/>
    <w:qFormat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02">
    <w:name w:val="Grid Table 6 Colorful - Accent 4"/>
    <w:basedOn w:val="12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03">
    <w:name w:val="Grid Table 6 Colorful - Accent 5"/>
    <w:basedOn w:val="12"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4">
    <w:name w:val="Grid Table 6 Colorful - Accent 6"/>
    <w:basedOn w:val="12"/>
    <w:qFormat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5">
    <w:name w:val="Grid Table 7 Colorful"/>
    <w:basedOn w:val="12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06">
    <w:name w:val="Grid Table 7 Colorful - Accent 1"/>
    <w:basedOn w:val="12"/>
    <w:qFormat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07">
    <w:name w:val="Grid Table 7 Colorful - Accent 2"/>
    <w:basedOn w:val="1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08">
    <w:name w:val="Grid Table 7 Colorful - Accent 3"/>
    <w:basedOn w:val="12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09">
    <w:name w:val="Grid Table 7 Colorful - Accent 4"/>
    <w:basedOn w:val="12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10">
    <w:name w:val="Grid Table 7 Colorful - Accent 5"/>
    <w:basedOn w:val="12"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11">
    <w:name w:val="Grid Table 7 Colorful - Accent 6"/>
    <w:basedOn w:val="12"/>
    <w:qFormat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12">
    <w:name w:val="List Table 1 Light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3">
    <w:name w:val="List Table 1 Light - Accent 1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4">
    <w:name w:val="List Table 1 Light - Accent 2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5">
    <w:name w:val="List Table 1 Light - Accent 3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6">
    <w:name w:val="List Table 1 Light - Accent 4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7">
    <w:name w:val="List Table 1 Light - Accent 5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18">
    <w:name w:val="List Table 1 Light - Accent 6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19">
    <w:name w:val="List Table 2"/>
    <w:basedOn w:val="12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20">
    <w:name w:val="List Table 2 - Accent 1"/>
    <w:basedOn w:val="12"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21">
    <w:name w:val="List Table 2 - Accent 2"/>
    <w:basedOn w:val="12"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22">
    <w:name w:val="List Table 2 - Accent 3"/>
    <w:basedOn w:val="12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3">
    <w:name w:val="List Table 2 - Accent 4"/>
    <w:basedOn w:val="12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4">
    <w:name w:val="List Table 2 - Accent 5"/>
    <w:basedOn w:val="12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5">
    <w:name w:val="List Table 2 - Accent 6"/>
    <w:basedOn w:val="12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6">
    <w:name w:val="List Table 3"/>
    <w:basedOn w:val="12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7">
    <w:name w:val="List Table 3 - Accent 1"/>
    <w:basedOn w:val="12"/>
    <w:qFormat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8">
    <w:name w:val="List Table 3 - Accent 2"/>
    <w:basedOn w:val="1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9">
    <w:name w:val="List Table 3 - Accent 3"/>
    <w:basedOn w:val="12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30">
    <w:name w:val="List Table 3 - Accent 4"/>
    <w:basedOn w:val="12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31">
    <w:name w:val="List Table 3 - Accent 5"/>
    <w:basedOn w:val="12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32">
    <w:name w:val="List Table 3 - Accent 6"/>
    <w:basedOn w:val="12"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3">
    <w:name w:val="List Table 4"/>
    <w:basedOn w:val="12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4">
    <w:name w:val="List Table 4 - Accent 1"/>
    <w:basedOn w:val="12"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5">
    <w:name w:val="List Table 4 - Accent 2"/>
    <w:basedOn w:val="12"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6">
    <w:name w:val="List Table 4 - Accent 3"/>
    <w:basedOn w:val="12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7">
    <w:name w:val="List Table 4 - Accent 4"/>
    <w:basedOn w:val="12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38">
    <w:name w:val="List Table 4 - Accent 5"/>
    <w:basedOn w:val="12"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39">
    <w:name w:val="List Table 4 - Accent 6"/>
    <w:basedOn w:val="12"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40">
    <w:name w:val="List Table 5 Dark"/>
    <w:basedOn w:val="12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41">
    <w:name w:val="List Table 5 Dark - Accent 1"/>
    <w:basedOn w:val="12"/>
    <w:qFormat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42">
    <w:name w:val="List Table 5 Dark - Accent 2"/>
    <w:basedOn w:val="12"/>
    <w:qFormat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3">
    <w:name w:val="List Table 5 Dark - Accent 3"/>
    <w:basedOn w:val="12"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4">
    <w:name w:val="List Table 5 Dark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5">
    <w:name w:val="List Table 5 Dark - Accent 5"/>
    <w:basedOn w:val="12"/>
    <w:qFormat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6">
    <w:name w:val="List Table 5 Dark - Accent 6"/>
    <w:basedOn w:val="12"/>
    <w:qFormat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7">
    <w:name w:val="List Table 6 Colorful"/>
    <w:basedOn w:val="12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48">
    <w:name w:val="List Table 6 Colorful - Accent 1"/>
    <w:basedOn w:val="12"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49">
    <w:name w:val="List Table 6 Colorful - Accent 2"/>
    <w:basedOn w:val="1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50">
    <w:name w:val="List Table 6 Colorful - Accent 3"/>
    <w:basedOn w:val="12"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51">
    <w:name w:val="List Table 6 Colorful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52">
    <w:name w:val="List Table 6 Colorful - Accent 5"/>
    <w:basedOn w:val="12"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53">
    <w:name w:val="List Table 6 Colorful - Accent 6"/>
    <w:basedOn w:val="12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4">
    <w:name w:val="List Table 7 Colorful"/>
    <w:basedOn w:val="12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55">
    <w:name w:val="List Table 7 Colorful - Accent 1"/>
    <w:basedOn w:val="12"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56">
    <w:name w:val="List Table 7 Colorful - Accent 2"/>
    <w:basedOn w:val="12"/>
    <w:qFormat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57">
    <w:name w:val="List Table 7 Colorful - Accent 3"/>
    <w:basedOn w:val="12"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58">
    <w:name w:val="List Table 7 Colorful - Accent 4"/>
    <w:basedOn w:val="12"/>
    <w:qFormat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59">
    <w:name w:val="List Table 7 Colorful - Accent 5"/>
    <w:basedOn w:val="12"/>
    <w:qFormat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60">
    <w:name w:val="List Table 7 Colorful - Accent 6"/>
    <w:basedOn w:val="12"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61">
    <w:name w:val="Lined - Accent"/>
    <w:basedOn w:val="12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2">
    <w:name w:val="Lined - Accent 1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3">
    <w:name w:val="Lined - Accent 2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4">
    <w:name w:val="Lined - Accent 3"/>
    <w:basedOn w:val="12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5">
    <w:name w:val="Lined - Accent 4"/>
    <w:basedOn w:val="12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6">
    <w:name w:val="Lined - Accent 5"/>
    <w:basedOn w:val="12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7">
    <w:name w:val="Lined - Accent 6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68">
    <w:name w:val="Bordered &amp; Lined - Accent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9">
    <w:name w:val="Bordered &amp; Lined - Accent 1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70">
    <w:name w:val="Bordered &amp; Lined - Accent 2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71">
    <w:name w:val="Bordered &amp; Lined - Accent 3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72">
    <w:name w:val="Bordered &amp; Lined - Accent 4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3">
    <w:name w:val="Bordered &amp; Lined - Accent 5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4">
    <w:name w:val="Bordered &amp; Lined - Accent 6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5">
    <w:name w:val="Bordered"/>
    <w:basedOn w:val="12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6">
    <w:name w:val="Bordered - Accent 1"/>
    <w:basedOn w:val="12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7">
    <w:name w:val="Bordered - Accent 2"/>
    <w:basedOn w:val="1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8">
    <w:name w:val="Bordered - Accent 3"/>
    <w:basedOn w:val="12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9">
    <w:name w:val="Bordered - Accent 4"/>
    <w:basedOn w:val="12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80">
    <w:name w:val="Bordered - Accent 5"/>
    <w:basedOn w:val="12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81">
    <w:name w:val="Bordered - Accent 6"/>
    <w:basedOn w:val="12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82">
    <w:name w:val="Footnote Text Char"/>
    <w:link w:val="21"/>
    <w:qFormat/>
    <w:uiPriority w:val="99"/>
    <w:rPr>
      <w:sz w:val="18"/>
    </w:rPr>
  </w:style>
  <w:style w:type="character" w:customStyle="1" w:styleId="183">
    <w:name w:val="Endnote Text Char"/>
    <w:link w:val="19"/>
    <w:qFormat/>
    <w:uiPriority w:val="99"/>
    <w:rPr>
      <w:sz w:val="20"/>
    </w:rPr>
  </w:style>
  <w:style w:type="paragraph" w:customStyle="1" w:styleId="184">
    <w:name w:val="TOC Heading"/>
    <w:unhideWhenUsed/>
    <w:qFormat/>
    <w:uiPriority w:val="39"/>
    <w:pPr>
      <w:spacing w:before="0" w:beforeAutospacing="0" w:after="200" w:afterAutospacing="0" w:line="276" w:lineRule="auto"/>
    </w:pPr>
    <w:rPr>
      <w:rFonts w:hint="default"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185">
    <w:name w:val="List Paragraph"/>
    <w:basedOn w:val="1"/>
    <w:qFormat/>
    <w:uiPriority w:val="34"/>
    <w:pPr>
      <w:ind w:left="720"/>
      <w:contextualSpacing/>
    </w:pPr>
  </w:style>
  <w:style w:type="character" w:customStyle="1" w:styleId="186">
    <w:name w:val="Текст выноски Знак"/>
    <w:basedOn w:val="11"/>
    <w:link w:val="18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87">
    <w:name w:val="Заголовок 2 Знак"/>
    <w:basedOn w:val="11"/>
    <w:link w:val="3"/>
    <w:qFormat/>
    <w:uiPriority w:val="9"/>
    <w:rPr>
      <w:rFonts w:ascii="Times New Roman" w:hAnsi="Times New Roman" w:eastAsia="Times New Roman" w:cs="Times New Roman"/>
      <w:b/>
      <w:bCs/>
      <w:sz w:val="36"/>
      <w:szCs w:val="36"/>
    </w:rPr>
  </w:style>
  <w:style w:type="character" w:customStyle="1" w:styleId="188">
    <w:name w:val="Заголовок 4 Знак"/>
    <w:basedOn w:val="11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189">
    <w:name w:val="Заголовок 1 Знак"/>
    <w:basedOn w:val="11"/>
    <w:link w:val="2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*</Company>
  <Pages>3</Pages>
  <TotalTime>6</TotalTime>
  <ScaleCrop>false</ScaleCrop>
  <LinksUpToDate>false</LinksUpToDate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2022-03-30T06:31:00Z</dcterms:created>
  <dc:creator>МОСК</dc:creator>
  <cp:lastModifiedBy>Мария</cp:lastModifiedBy>
  <dcterms:modified xsi:type="dcterms:W3CDTF">2024-06-03T04:06:52Z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E3BBF877FF1A4DFC9471D39425523AA2_12</vt:lpwstr>
  </property>
</Properties>
</file>